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9FC8C">
      <w:pPr>
        <w:spacing w:after="40" w:line="288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PHIẾU LẤY Ý KIẾN:  </w:t>
      </w:r>
    </w:p>
    <w:p w14:paraId="2B0A39D0">
      <w:pPr>
        <w:spacing w:after="40" w:line="288" w:lineRule="auto"/>
        <w:jc w:val="center"/>
      </w:pPr>
      <w:r>
        <w:rPr>
          <w:b/>
          <w:bCs/>
        </w:rPr>
        <w:t>BÀI TOÁN SỐ 9</w:t>
      </w:r>
      <w:r>
        <w:t xml:space="preserve"> </w:t>
      </w:r>
      <w:r>
        <w:rPr>
          <w:b/>
          <w:bCs/>
          <w:sz w:val="24"/>
          <w:szCs w:val="24"/>
        </w:rPr>
        <w:t>CÁCH THỨC NÀO ỨNG DỤNG KH&amp;CN ĐỂ GIẢI QUYẾT DỨT ĐIỂM NGẬP ÚNG TẠI CÁC “ĐIỂM ĐEN” ĐÔ THỊ HẢI PHÒNG TRONG ĐIỀU KIỆN BIẾN ĐỔI KHÍ HẬU VÀ ĐÔ THỊ HÓA NHANH</w:t>
      </w:r>
    </w:p>
    <w:p w14:paraId="4258A7D2">
      <w:pPr>
        <w:spacing w:before="40" w:after="120" w:line="288" w:lineRule="auto"/>
        <w:jc w:val="both"/>
        <w:rPr>
          <w:sz w:val="28"/>
          <w:szCs w:val="28"/>
        </w:rPr>
      </w:pPr>
    </w:p>
    <w:p w14:paraId="5E2AF329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Tên tổ chức đơn vị tham gia ý kiến:</w:t>
      </w:r>
    </w:p>
    <w:p w14:paraId="30BF5DDD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Họ và tên người tham gia ý kiến:</w:t>
      </w:r>
    </w:p>
    <w:p w14:paraId="3880A554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điện thoại liên hệ:</w:t>
      </w:r>
    </w:p>
    <w:tbl>
      <w:tblPr>
        <w:tblStyle w:val="9"/>
        <w:tblW w:w="139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41"/>
        <w:gridCol w:w="6095"/>
        <w:gridCol w:w="5757"/>
      </w:tblGrid>
      <w:tr w14:paraId="280D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34A47">
            <w:pPr>
              <w:spacing w:before="20" w:after="20" w:line="264" w:lineRule="auto"/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55991">
            <w:pPr>
              <w:spacing w:before="20" w:after="20" w:line="264" w:lineRule="auto"/>
            </w:pP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9C5FF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14:paraId="047E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F4957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D6B11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Khu trung tâm có 16 “điểm đen” ngập sâu 50–100 cm, thời gian tiêu thoát 4–8 giờ khi mưa lớn kết hợp triều cường; khu đô thị mới, vùng ven, khu vực phía Tây ngập cục bộ.</w:t>
            </w:r>
          </w:p>
          <w:p w14:paraId="20614A90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</w:pPr>
            <w:r>
              <w:rPr>
                <w:sz w:val="24"/>
                <w:szCs w:val="24"/>
              </w:rPr>
              <w:t>Điều hành chủ yếu dựa vào kinh nghiệm, chưa có dự báo ngập theo từng điểm.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6328E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65FD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9E3AE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0844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Hệ thống thoát nước chỉ chịu được mưa dưới 100 mm, trong khi mưa trên 100 mm đã tăng lên tối thiểu 2 trận/năm.</w:t>
            </w:r>
          </w:p>
          <w:p w14:paraId="205F20DD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Hồ điều hòa khu đô thị cũ chỉ đạt 0,62% quỹ đất (quy chuẩn 5–7%); nước biển dâng khoảng 20 cm trong 10 năm.</w:t>
            </w:r>
          </w:p>
          <w:p w14:paraId="7C7C70E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Nhu cầu vốn chống ngập đến năm 2040, tầm nhìn 2050 hơn 483.000 tỷ đồng.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578EF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659A1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03A0D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FCCBA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 Mô hình nào kết hợp dữ liệu mưa, thủy triều, mực nước sông và cảm biến trong cống để dự báo ngập cho từng điểm trước ít nhất 60 phút?</w:t>
            </w:r>
          </w:p>
          <w:p w14:paraId="3C8DEAC4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 Thuật toán vận hành chủ động trạm bơm, cống, hồ điều hòa giúp tăng bao nhiêu dung tích tiêu thoát mà không phải xây mới?</w:t>
            </w:r>
          </w:p>
          <w:p w14:paraId="2B7429F6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 Bản sao số lưu vực thoát nước cần xây dựng thế nào để thẩm định, xếp thứ tự ưu tiên dự án, tránh đầu tư dàn trải?</w:t>
            </w:r>
          </w:p>
          <w:p w14:paraId="227A8428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 Vật liệu, hạ tầng xanh nào phù hợp nền đất yếu, có thể sản xuất tại chỗ từ tro xỉ, phế thải xây dựng?</w:t>
            </w:r>
          </w:p>
          <w:p w14:paraId="512CB870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 Cơ chế nào khai thác dữ liệu ngập thành dịch vụ có giá trị (cảnh báo cho cảng, KCN, bảo hiểm tham số)?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C8C96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3DE4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91B85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991B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phẩm: thí điểm tại 3–4 điểm đen, sau đó nhân rộng; hệ thống cảnh báo sớm, bản đồ ngập thời gian thực tích hợp IOC, SmartHaiPhong; phần mềm vận hành tối ưu trạm bơm, cống, hồ điều hòa; bản sao số lưu vực; tiêu chuẩn cơ sở cho vật liệu thấm nước.</w:t>
            </w:r>
          </w:p>
          <w:p w14:paraId="373B67D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</w:pPr>
            <w:r>
              <w:rPr>
                <w:sz w:val="24"/>
                <w:szCs w:val="24"/>
              </w:rPr>
              <w:t>Ngành nghề mới: thiết bị IoT, cảm biến quan trắc nước; dịch vụ dữ liệu, dự báo ngập; vật liệu thấm nước (kinh tế tuần hoàn); tư vấn mô hình thủy lực; bảo hiểm tham số.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B846F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1A8D9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7AE1A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ED058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Chỉ tiêu dự kiến: cảnh báo trước ≥ 60 phút; giảm thời gian ngập tại điểm thí điểm từ 4–8 giờ xuống ≤ 2 giờ; giảm điện năng bơm; tối ưu thứ tự đầu tư trong tổng nhu cầu vốn trên 483.000 tỷ đồng.</w:t>
            </w:r>
          </w:p>
          <w:p w14:paraId="109BA2F4">
            <w:pPr>
              <w:pStyle w:val="17"/>
              <w:spacing w:before="20" w:after="20" w:line="264" w:lineRule="auto"/>
              <w:ind w:left="200"/>
            </w:pP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71C18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</w:tbl>
    <w:p w14:paraId="5B2B3FC0">
      <w:pPr>
        <w:spacing w:after="40" w:line="288" w:lineRule="auto"/>
        <w:rPr>
          <w:b/>
          <w:bCs/>
        </w:rPr>
      </w:pPr>
      <w:r>
        <w:rPr>
          <w:b/>
          <w:bCs/>
        </w:rPr>
        <w:t xml:space="preserve"> </w:t>
      </w:r>
    </w:p>
    <w:sectPr>
      <w:footerReference r:id="rId3" w:type="default"/>
      <w:pgSz w:w="16838" w:h="11906" w:orient="landscape"/>
      <w:pgMar w:top="1134" w:right="1134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102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C261B"/>
    <w:multiLevelType w:val="multilevel"/>
    <w:tmpl w:val="082C261B"/>
    <w:lvl w:ilvl="0" w:tentative="0">
      <w:start w:val="1"/>
      <w:numFmt w:val="bullet"/>
      <w:lvlText w:val="-"/>
      <w:lvlJc w:val="left"/>
      <w:pPr>
        <w:ind w:left="200" w:hanging="1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B19AB"/>
    <w:rsid w:val="003B2DB8"/>
    <w:rsid w:val="003F5A95"/>
    <w:rsid w:val="00494FA4"/>
    <w:rsid w:val="005055D7"/>
    <w:rsid w:val="00532716"/>
    <w:rsid w:val="005F275A"/>
    <w:rsid w:val="006E11BE"/>
    <w:rsid w:val="008B5A22"/>
    <w:rsid w:val="00925B6F"/>
    <w:rsid w:val="00AB345D"/>
    <w:rsid w:val="00B01FA7"/>
    <w:rsid w:val="00C25265"/>
    <w:rsid w:val="00C80571"/>
    <w:rsid w:val="00C94D53"/>
    <w:rsid w:val="00CA04D7"/>
    <w:rsid w:val="00CA77EF"/>
    <w:rsid w:val="00CC443D"/>
    <w:rsid w:val="00CF4C27"/>
    <w:rsid w:val="00D702A2"/>
    <w:rsid w:val="00DF2AB9"/>
    <w:rsid w:val="00EA0556"/>
    <w:rsid w:val="00EE3E76"/>
    <w:rsid w:val="00F816DE"/>
    <w:rsid w:val="00FB139E"/>
    <w:rsid w:val="00FE1644"/>
    <w:rsid w:val="4851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6"/>
      <w:szCs w:val="26"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6"/>
      <w:szCs w:val="26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8"/>
    <w:semiHidden/>
    <w:unhideWhenUsed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6">
    <w:name w:val="Strong1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character" w:customStyle="1" w:styleId="18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475</Words>
  <Characters>1657</Characters>
  <Lines>15</Lines>
  <Paragraphs>4</Paragraphs>
  <TotalTime>2</TotalTime>
  <ScaleCrop>false</ScaleCrop>
  <LinksUpToDate>false</LinksUpToDate>
  <CharactersWithSpaces>2111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2026-10-15T11:02:00Z</dcterms:created>
  <dc:creator>Un-named</dc:creator>
  <cp:lastModifiedBy>PC Nhung</cp:lastModifiedBy>
  <dcterms:modified xsi:type="dcterms:W3CDTF">2026-10-16T08:07:27Z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1033-12.1.0.29162</vt:lpwstr>
  </property>
  <property fmtid="{D5CDD505-2E9C-101B-9397-08002B2CF9AE}" pid="11" name="ICV">
    <vt:lpwstr>AC49912670BC47699B80412C365825F7_13</vt:lpwstr>
  </property>
</Properties>
</file>